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41" w:rsidRDefault="006E1241" w:rsidP="006E1241">
      <w:pPr>
        <w:spacing w:line="276" w:lineRule="auto"/>
        <w:rPr>
          <w:rFonts w:ascii="Arimo" w:eastAsia="Arimo" w:hAnsi="Arimo" w:cs="Arimo"/>
          <w:color w:val="222222"/>
          <w:highlight w:val="white"/>
        </w:rPr>
      </w:pPr>
      <w:bookmarkStart w:id="0" w:name="_GoBack"/>
      <w:bookmarkEnd w:id="0"/>
    </w:p>
    <w:p w:rsidR="006E1241" w:rsidRPr="006E1241" w:rsidRDefault="006E1241" w:rsidP="006E1241">
      <w:pPr>
        <w:spacing w:line="276" w:lineRule="auto"/>
        <w:jc w:val="center"/>
        <w:rPr>
          <w:rFonts w:ascii="Arimo" w:eastAsia="Arimo" w:hAnsi="Arimo" w:cs="Arimo"/>
          <w:b/>
          <w:color w:val="222222"/>
          <w:sz w:val="28"/>
          <w:szCs w:val="28"/>
          <w:highlight w:val="white"/>
        </w:rPr>
      </w:pPr>
      <w:r w:rsidRPr="006E1241">
        <w:rPr>
          <w:rFonts w:ascii="Arimo" w:eastAsia="Arimo" w:hAnsi="Arimo" w:cs="Arimo"/>
          <w:b/>
          <w:color w:val="222222"/>
          <w:sz w:val="28"/>
          <w:szCs w:val="28"/>
        </w:rPr>
        <w:t>Diplomado en Psiquiatría y Salud Mental en Kinesiología.</w:t>
      </w:r>
    </w:p>
    <w:p w:rsidR="00EE507F" w:rsidRPr="006E1241" w:rsidRDefault="00EE507F" w:rsidP="000D6126">
      <w:pPr>
        <w:jc w:val="both"/>
        <w:rPr>
          <w:rFonts w:ascii="Arial" w:hAnsi="Arial"/>
          <w:sz w:val="28"/>
          <w:szCs w:val="28"/>
        </w:rPr>
      </w:pPr>
    </w:p>
    <w:p w:rsidR="00EE507F" w:rsidRPr="000D6126" w:rsidRDefault="00EE507F" w:rsidP="000D6126">
      <w:pPr>
        <w:jc w:val="both"/>
        <w:rPr>
          <w:rFonts w:ascii="Arial" w:hAnsi="Arial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18" w:space="0" w:color="F4B083" w:themeColor="accent2" w:themeTint="99"/>
          <w:left w:val="single" w:sz="18" w:space="0" w:color="F4B083" w:themeColor="accent2" w:themeTint="99"/>
          <w:bottom w:val="single" w:sz="18" w:space="0" w:color="F4B083" w:themeColor="accent2" w:themeTint="99"/>
          <w:right w:val="single" w:sz="18" w:space="0" w:color="F4B083" w:themeColor="accent2" w:themeTint="99"/>
          <w:insideH w:val="single" w:sz="18" w:space="0" w:color="F4B083" w:themeColor="accent2" w:themeTint="99"/>
          <w:insideV w:val="single" w:sz="18" w:space="0" w:color="F4B083" w:themeColor="accent2" w:themeTint="99"/>
        </w:tblBorders>
        <w:tblLook w:val="04A0" w:firstRow="1" w:lastRow="0" w:firstColumn="1" w:lastColumn="0" w:noHBand="0" w:noVBand="1"/>
      </w:tblPr>
      <w:tblGrid>
        <w:gridCol w:w="2954"/>
        <w:gridCol w:w="5838"/>
      </w:tblGrid>
      <w:tr w:rsidR="00EE507F" w:rsidRPr="00FD7A57" w:rsidTr="00EE507F">
        <w:tc>
          <w:tcPr>
            <w:tcW w:w="2954" w:type="dxa"/>
          </w:tcPr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Descripción</w:t>
            </w:r>
          </w:p>
          <w:p w:rsidR="00EE507F" w:rsidRPr="006606F6" w:rsidRDefault="00EE507F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838" w:type="dxa"/>
          </w:tcPr>
          <w:p w:rsidR="000D6126" w:rsidRPr="006606F6" w:rsidRDefault="006E1241" w:rsidP="006E1241">
            <w:pPr>
              <w:ind w:right="40"/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Promueve la generación de conocimiento, el fomento y protección de la salud mental del individuo de manera transdisciplinaria. En este contexto, y concordante con la misión de la Universidad de Santiago de Chile en cuanto a generar y difundir conocimiento para el crecimiento y desarrollo del país, este plan de estudio abarca materias de salud mental con un enfoque integrador, considerando la actual realidad nacional e internacional, aspectos científicos básicos (neurofarmacología, neurociencias y fisiología del ejercicio), psiquiátricos y psicológicos aplicados en clínica, así mismo como las aristas epidemiológicas, éticas, bioéticas y jurídicas implicadas en el manejo de pacientes con trastornos neuropsiquiátricos de manera de fortalecer el abordaje clínico y la investigación en el ámbito de salud mental.</w:t>
            </w:r>
          </w:p>
          <w:p w:rsidR="00537F0B" w:rsidRPr="006606F6" w:rsidRDefault="00537F0B" w:rsidP="000D6126">
            <w:pPr>
              <w:ind w:right="40"/>
              <w:jc w:val="both"/>
              <w:rPr>
                <w:rFonts w:ascii="Arial" w:eastAsia="Arial" w:hAnsi="Arial"/>
                <w:sz w:val="21"/>
                <w:szCs w:val="21"/>
              </w:rPr>
            </w:pPr>
          </w:p>
        </w:tc>
      </w:tr>
      <w:tr w:rsidR="00EE507F" w:rsidRPr="00FD7A57" w:rsidTr="00EE507F">
        <w:tc>
          <w:tcPr>
            <w:tcW w:w="2954" w:type="dxa"/>
          </w:tcPr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EE507F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Dirigido a</w:t>
            </w:r>
          </w:p>
        </w:tc>
        <w:tc>
          <w:tcPr>
            <w:tcW w:w="5838" w:type="dxa"/>
          </w:tcPr>
          <w:p w:rsidR="000D6126" w:rsidRPr="006606F6" w:rsidRDefault="006E1241" w:rsidP="006E1241">
            <w:pPr>
              <w:ind w:right="40"/>
              <w:jc w:val="both"/>
              <w:rPr>
                <w:rFonts w:ascii="Arial" w:hAnsi="Arial"/>
                <w:sz w:val="21"/>
                <w:szCs w:val="21"/>
              </w:rPr>
            </w:pPr>
            <w:r w:rsidRPr="006606F6">
              <w:rPr>
                <w:rFonts w:ascii="Arial" w:hAnsi="Arial"/>
                <w:sz w:val="21"/>
                <w:szCs w:val="21"/>
              </w:rPr>
              <w:t>Profesionales Kinesiólogos con grado de licenciatura emitida por Universidades reconocidas por el Estado de Chile.</w:t>
            </w:r>
          </w:p>
        </w:tc>
      </w:tr>
      <w:tr w:rsidR="00EE507F" w:rsidRPr="00FD7A57" w:rsidTr="00EE507F">
        <w:tc>
          <w:tcPr>
            <w:tcW w:w="2954" w:type="dxa"/>
          </w:tcPr>
          <w:p w:rsidR="000D6126" w:rsidRPr="006606F6" w:rsidRDefault="000D6126" w:rsidP="000D6126">
            <w:pPr>
              <w:ind w:right="300"/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ind w:right="300"/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ind w:right="300"/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ind w:right="300"/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ind w:right="300"/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ind w:right="300"/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Plan de Estudios (Módulos)</w:t>
            </w:r>
          </w:p>
          <w:p w:rsidR="00EE507F" w:rsidRPr="006606F6" w:rsidRDefault="00EE507F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838" w:type="dxa"/>
          </w:tcPr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 xml:space="preserve">Módulo 1: </w:t>
            </w:r>
            <w:r w:rsidR="001E221B">
              <w:rPr>
                <w:rFonts w:ascii="Arial" w:eastAsia="Arial" w:hAnsi="Arial"/>
                <w:sz w:val="21"/>
                <w:szCs w:val="21"/>
              </w:rPr>
              <w:t xml:space="preserve">Fundamentos celulares y fisiológicos en </w:t>
            </w:r>
            <w:r w:rsidRPr="006606F6">
              <w:rPr>
                <w:rFonts w:ascii="Arial" w:eastAsia="Arial" w:hAnsi="Arial"/>
                <w:sz w:val="21"/>
                <w:szCs w:val="21"/>
              </w:rPr>
              <w:t>Salud Mental</w:t>
            </w: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Módulo 2: Epidemiología y Salud Pública</w:t>
            </w: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Módulo 3: Ética y aspectos jurídicos en Salud Mental</w:t>
            </w: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Módulo 4: Clínica Psiquiátrica</w:t>
            </w: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Módulo 5: Kinesiología y Salud Mental</w:t>
            </w:r>
          </w:p>
          <w:p w:rsidR="006E1241" w:rsidRPr="006606F6" w:rsidRDefault="006E1241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6E1241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</w:tc>
      </w:tr>
      <w:tr w:rsidR="00EE507F" w:rsidRPr="00FD7A57" w:rsidTr="00EE507F">
        <w:tc>
          <w:tcPr>
            <w:tcW w:w="2954" w:type="dxa"/>
          </w:tcPr>
          <w:p w:rsidR="00537F0B" w:rsidRPr="006606F6" w:rsidRDefault="00537F0B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EE507F" w:rsidRPr="006606F6" w:rsidRDefault="000D612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Modalidad</w:t>
            </w:r>
          </w:p>
        </w:tc>
        <w:tc>
          <w:tcPr>
            <w:tcW w:w="5838" w:type="dxa"/>
          </w:tcPr>
          <w:p w:rsidR="000D6126" w:rsidRDefault="005103A8" w:rsidP="005103A8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B-learning (semi - presencial)</w:t>
            </w:r>
          </w:p>
          <w:p w:rsidR="009F66AD" w:rsidRPr="006606F6" w:rsidRDefault="009F66AD" w:rsidP="005103A8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>
              <w:rPr>
                <w:rFonts w:ascii="Arial" w:eastAsia="Arial" w:hAnsi="Arial"/>
                <w:sz w:val="21"/>
                <w:szCs w:val="21"/>
              </w:rPr>
              <w:t>Horas asincrónicas y sincrónicas</w:t>
            </w: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Duración</w:t>
            </w:r>
          </w:p>
        </w:tc>
        <w:tc>
          <w:tcPr>
            <w:tcW w:w="5838" w:type="dxa"/>
          </w:tcPr>
          <w:p w:rsidR="00EE507F" w:rsidRPr="006606F6" w:rsidRDefault="005103A8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289</w:t>
            </w:r>
            <w:r w:rsidR="00EE507F" w:rsidRPr="006606F6">
              <w:rPr>
                <w:rFonts w:ascii="Arial" w:eastAsia="Arial" w:hAnsi="Arial"/>
                <w:sz w:val="21"/>
                <w:szCs w:val="21"/>
              </w:rPr>
              <w:t xml:space="preserve"> horas</w:t>
            </w:r>
          </w:p>
          <w:p w:rsidR="00537F0B" w:rsidRPr="006606F6" w:rsidRDefault="00537F0B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Fecha de Inicio</w:t>
            </w:r>
          </w:p>
        </w:tc>
        <w:tc>
          <w:tcPr>
            <w:tcW w:w="5838" w:type="dxa"/>
          </w:tcPr>
          <w:p w:rsidR="00537F0B" w:rsidRPr="006606F6" w:rsidRDefault="005103A8" w:rsidP="005103A8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07</w:t>
            </w:r>
            <w:r w:rsidR="00FD7A57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-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08</w:t>
            </w:r>
            <w:r w:rsidR="00FD7A57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-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2020</w:t>
            </w: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Fecha de Término</w:t>
            </w:r>
          </w:p>
        </w:tc>
        <w:tc>
          <w:tcPr>
            <w:tcW w:w="5838" w:type="dxa"/>
          </w:tcPr>
          <w:p w:rsidR="00537F0B" w:rsidRPr="006606F6" w:rsidRDefault="005103A8" w:rsidP="005103A8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04</w:t>
            </w:r>
            <w:r w:rsidR="00FD7A57" w:rsidRPr="006606F6">
              <w:rPr>
                <w:rFonts w:ascii="Arial" w:eastAsia="Arial" w:hAnsi="Arial"/>
                <w:sz w:val="21"/>
                <w:szCs w:val="21"/>
              </w:rPr>
              <w:t>-</w:t>
            </w:r>
            <w:r w:rsidRPr="006606F6">
              <w:rPr>
                <w:rFonts w:ascii="Arial" w:eastAsia="Arial" w:hAnsi="Arial"/>
                <w:sz w:val="21"/>
                <w:szCs w:val="21"/>
              </w:rPr>
              <w:t>06</w:t>
            </w:r>
            <w:r w:rsidR="00FD7A57" w:rsidRPr="006606F6">
              <w:rPr>
                <w:rFonts w:ascii="Arial" w:eastAsia="Arial" w:hAnsi="Arial"/>
                <w:sz w:val="21"/>
                <w:szCs w:val="21"/>
              </w:rPr>
              <w:t>-</w:t>
            </w:r>
            <w:r w:rsidRPr="006606F6">
              <w:rPr>
                <w:rFonts w:ascii="Arial" w:eastAsia="Arial" w:hAnsi="Arial"/>
                <w:sz w:val="21"/>
                <w:szCs w:val="21"/>
              </w:rPr>
              <w:t xml:space="preserve"> 2021</w:t>
            </w: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Horario</w:t>
            </w:r>
          </w:p>
        </w:tc>
        <w:tc>
          <w:tcPr>
            <w:tcW w:w="5838" w:type="dxa"/>
          </w:tcPr>
          <w:p w:rsidR="00EE507F" w:rsidRPr="006606F6" w:rsidRDefault="00EE507F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Viernes y sábados de 09:00 a 18:00 horas</w:t>
            </w:r>
            <w:r w:rsidR="009F66AD">
              <w:rPr>
                <w:rFonts w:ascii="Arial" w:eastAsia="Arial" w:hAnsi="Arial"/>
                <w:sz w:val="21"/>
                <w:szCs w:val="21"/>
              </w:rPr>
              <w:t xml:space="preserve"> una vez al mes</w:t>
            </w:r>
          </w:p>
          <w:p w:rsidR="00537F0B" w:rsidRPr="006606F6" w:rsidRDefault="00537F0B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6606F6">
              <w:rPr>
                <w:rFonts w:ascii="Arial" w:hAnsi="Arial"/>
                <w:sz w:val="21"/>
                <w:szCs w:val="21"/>
              </w:rPr>
              <w:t>Lugar</w:t>
            </w:r>
          </w:p>
        </w:tc>
        <w:tc>
          <w:tcPr>
            <w:tcW w:w="5838" w:type="dxa"/>
          </w:tcPr>
          <w:p w:rsidR="00EE507F" w:rsidRPr="006606F6" w:rsidRDefault="00EE507F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U. de Santiago</w:t>
            </w:r>
          </w:p>
          <w:p w:rsidR="00537F0B" w:rsidRPr="006606F6" w:rsidRDefault="00537F0B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6606F6">
              <w:rPr>
                <w:rFonts w:ascii="Arial" w:hAnsi="Arial"/>
                <w:sz w:val="21"/>
                <w:szCs w:val="21"/>
              </w:rPr>
              <w:t>Arancel</w:t>
            </w:r>
          </w:p>
        </w:tc>
        <w:tc>
          <w:tcPr>
            <w:tcW w:w="5838" w:type="dxa"/>
          </w:tcPr>
          <w:p w:rsidR="00EE507F" w:rsidRPr="006606F6" w:rsidRDefault="00EE507F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$</w:t>
            </w:r>
            <w:r w:rsidR="00FD7A57" w:rsidRPr="006606F6">
              <w:rPr>
                <w:rFonts w:ascii="Arial" w:eastAsia="Arial" w:hAnsi="Arial"/>
                <w:sz w:val="21"/>
                <w:szCs w:val="21"/>
              </w:rPr>
              <w:t>1.300.000.-</w:t>
            </w:r>
          </w:p>
          <w:p w:rsidR="00537F0B" w:rsidRPr="006606F6" w:rsidRDefault="00537F0B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6606F6">
              <w:rPr>
                <w:rFonts w:ascii="Arial" w:hAnsi="Arial"/>
                <w:sz w:val="21"/>
                <w:szCs w:val="21"/>
              </w:rPr>
              <w:t>Matricula</w:t>
            </w:r>
          </w:p>
        </w:tc>
        <w:tc>
          <w:tcPr>
            <w:tcW w:w="5838" w:type="dxa"/>
          </w:tcPr>
          <w:p w:rsidR="00EE507F" w:rsidRPr="006606F6" w:rsidRDefault="00EE507F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$6</w:t>
            </w:r>
            <w:r w:rsidR="001E221B">
              <w:rPr>
                <w:rFonts w:ascii="Arial" w:eastAsia="Arial" w:hAnsi="Arial"/>
                <w:sz w:val="21"/>
                <w:szCs w:val="21"/>
              </w:rPr>
              <w:t>3</w:t>
            </w:r>
            <w:r w:rsidRPr="006606F6">
              <w:rPr>
                <w:rFonts w:ascii="Arial" w:eastAsia="Arial" w:hAnsi="Arial"/>
                <w:sz w:val="21"/>
                <w:szCs w:val="21"/>
              </w:rPr>
              <w:t>.000.-</w:t>
            </w:r>
          </w:p>
          <w:p w:rsidR="00537F0B" w:rsidRPr="006606F6" w:rsidRDefault="00537F0B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</w:tc>
      </w:tr>
      <w:tr w:rsidR="00EE507F" w:rsidRPr="00FD7A57" w:rsidTr="00EE507F">
        <w:tc>
          <w:tcPr>
            <w:tcW w:w="2954" w:type="dxa"/>
          </w:tcPr>
          <w:p w:rsidR="00EE507F" w:rsidRPr="006606F6" w:rsidRDefault="000D612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6606F6">
              <w:rPr>
                <w:rFonts w:ascii="Arial" w:hAnsi="Arial"/>
                <w:sz w:val="21"/>
                <w:szCs w:val="21"/>
              </w:rPr>
              <w:lastRenderedPageBreak/>
              <w:t>Director</w:t>
            </w:r>
          </w:p>
        </w:tc>
        <w:tc>
          <w:tcPr>
            <w:tcW w:w="5838" w:type="dxa"/>
          </w:tcPr>
          <w:p w:rsidR="00EE507F" w:rsidRPr="006606F6" w:rsidRDefault="00EE507F" w:rsidP="000D612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 xml:space="preserve">Prof. </w:t>
            </w:r>
            <w:r w:rsidR="00E93C46" w:rsidRPr="006606F6">
              <w:rPr>
                <w:rFonts w:ascii="Arial" w:eastAsia="Arial" w:hAnsi="Arial"/>
                <w:sz w:val="21"/>
                <w:szCs w:val="21"/>
              </w:rPr>
              <w:t>Roberto Vera-Salazar</w:t>
            </w:r>
            <w:r w:rsidR="001E221B">
              <w:rPr>
                <w:rFonts w:ascii="Arial" w:eastAsia="Arial" w:hAnsi="Arial"/>
                <w:sz w:val="21"/>
                <w:szCs w:val="21"/>
              </w:rPr>
              <w:t xml:space="preserve"> MSc</w:t>
            </w:r>
          </w:p>
          <w:p w:rsidR="00537F0B" w:rsidRPr="006606F6" w:rsidRDefault="00537F0B" w:rsidP="000D6126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EE507F" w:rsidRPr="001E221B" w:rsidTr="00EE507F">
        <w:tc>
          <w:tcPr>
            <w:tcW w:w="2954" w:type="dxa"/>
          </w:tcPr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537F0B" w:rsidRPr="006606F6" w:rsidRDefault="00537F0B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537F0B" w:rsidRPr="006606F6" w:rsidRDefault="00537F0B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537F0B" w:rsidRPr="006606F6" w:rsidRDefault="00537F0B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537F0B" w:rsidRPr="006606F6" w:rsidRDefault="00537F0B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537F0B" w:rsidRPr="006606F6" w:rsidRDefault="00537F0B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537F0B" w:rsidRPr="006606F6" w:rsidRDefault="00537F0B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0D6126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EE507F" w:rsidRPr="006606F6" w:rsidRDefault="000D612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Cuerpo Académico</w:t>
            </w: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eastAsia="Arial" w:hAnsi="Arial"/>
                <w:sz w:val="21"/>
                <w:szCs w:val="21"/>
              </w:rPr>
            </w:pPr>
          </w:p>
          <w:p w:rsidR="006606F6" w:rsidRPr="006606F6" w:rsidRDefault="006606F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6606F6">
              <w:rPr>
                <w:rFonts w:ascii="Arial" w:eastAsia="Arial" w:hAnsi="Arial"/>
                <w:sz w:val="21"/>
                <w:szCs w:val="21"/>
              </w:rPr>
              <w:t>Cuerpo Académico</w:t>
            </w:r>
          </w:p>
        </w:tc>
        <w:tc>
          <w:tcPr>
            <w:tcW w:w="5838" w:type="dxa"/>
          </w:tcPr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lastRenderedPageBreak/>
              <w:t xml:space="preserve"> Roberto Vera-Salazar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8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Kinesiólogo. Licenciado en Kinesiología. U. Católica del Maule</w:t>
            </w:r>
            <w:r w:rsidR="006606F6">
              <w:rPr>
                <w:rFonts w:ascii="Arial" w:eastAsia="Arimo" w:hAnsi="Arial"/>
                <w:color w:val="000000"/>
                <w:sz w:val="21"/>
                <w:szCs w:val="21"/>
              </w:rPr>
              <w:t>.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MSc. Neurociencia. Facultad de Medicina U. Chile. Fellow Clinical Research. Otago University. New Zealand. Investigador Centro de Envejecimiento y Regeneración Tisular CARE-PUC Chile.   Docente e investigador. Carrera de Kinesiología, Facultad de Ciencias Médicas, Universidad de Santiago de Chile 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8"/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 xml:space="preserve"> Jairo Vanegas López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8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Médico Cirujano. MSc Salud Pública énfasis ambiente y desarrollo humano PhD. Salud Pública. Coordinador del Comité de Ética de Ciencias de la Salud, Biomédicas y de la Salud. Universidad de Santiago de Chile (USACH). Académico de la Universidad de Santiago de Chile. (USACH). Profesor asistente USACH. Miembro de la Sociedad Chilena de Bioética y Miembro de la Sociedad Española de Epidemiología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8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 xml:space="preserve"> Catalina Varas Astaburuaga.</w:t>
            </w:r>
          </w:p>
          <w:p w:rsidR="00E93C46" w:rsidRPr="001E221B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8"/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Kinesióloga, Licenciada en Kinesiología. U. de los Andes. 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s-CL"/>
              </w:rPr>
              <w:t>Chile.</w:t>
            </w:r>
            <w:r w:rsidR="006606F6" w:rsidRPr="001E221B">
              <w:rPr>
                <w:rFonts w:ascii="Arial" w:eastAsia="Arimo" w:hAnsi="Arial"/>
                <w:color w:val="000000"/>
                <w:sz w:val="21"/>
                <w:szCs w:val="21"/>
                <w:lang w:val="es-CL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Master of Physiotherapy in Basic Awareness Methodology.    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U. Almería. </w:t>
            </w:r>
            <w:proofErr w:type="spellStart"/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España</w:t>
            </w:r>
            <w:proofErr w:type="spellEnd"/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.</w:t>
            </w:r>
          </w:p>
          <w:p w:rsidR="00E93C46" w:rsidRPr="001E221B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</w:pP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>Leticia Jadue Flores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Kinesióloga. Licenciado en Kinesiología. U. Católica del Maule. Chile. Magister en Salud Pública. U.Chile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Docente Universidad de Santiago de Chile.</w:t>
            </w:r>
          </w:p>
          <w:p w:rsidR="00E93C46" w:rsidRPr="006606F6" w:rsidRDefault="00E93C46" w:rsidP="00E93C46">
            <w:pPr>
              <w:pStyle w:val="TableParagraph"/>
              <w:ind w:right="98"/>
              <w:rPr>
                <w:rFonts w:ascii="Arial" w:eastAsia="Arimo" w:hAnsi="Arial" w:cs="Arial"/>
                <w:b/>
                <w:noProof w:val="0"/>
                <w:color w:val="000000"/>
                <w:sz w:val="21"/>
                <w:szCs w:val="21"/>
                <w:lang w:val="es-CL" w:eastAsia="es-CL"/>
              </w:rPr>
            </w:pPr>
          </w:p>
          <w:p w:rsidR="00E93C46" w:rsidRPr="006606F6" w:rsidRDefault="00E93C46" w:rsidP="00E93C46">
            <w:pPr>
              <w:pStyle w:val="Ttulo1"/>
              <w:spacing w:before="0" w:after="0"/>
              <w:outlineLvl w:val="0"/>
              <w:rPr>
                <w:rFonts w:ascii="Arial" w:eastAsia="Arimo" w:hAnsi="Arial" w:cs="Arial"/>
                <w:b w:val="0"/>
                <w:color w:val="000000"/>
                <w:sz w:val="21"/>
                <w:szCs w:val="21"/>
                <w:lang w:val="es-MX" w:eastAsia="es-MX"/>
              </w:rPr>
            </w:pPr>
            <w:r w:rsidRPr="006606F6">
              <w:rPr>
                <w:rFonts w:ascii="Arial" w:eastAsia="Arimo" w:hAnsi="Arial" w:cs="Arial"/>
                <w:color w:val="000000"/>
                <w:sz w:val="21"/>
                <w:szCs w:val="21"/>
              </w:rPr>
              <w:t xml:space="preserve"> Daniela </w:t>
            </w:r>
            <w:r w:rsidRPr="006606F6">
              <w:rPr>
                <w:rFonts w:ascii="Arial" w:eastAsia="Arimo" w:hAnsi="Arial" w:cs="Arial"/>
                <w:bCs/>
                <w:color w:val="000000"/>
                <w:sz w:val="21"/>
                <w:szCs w:val="21"/>
                <w:lang w:val="es-MX" w:eastAsia="es-MX"/>
              </w:rPr>
              <w:t>González Astorga</w:t>
            </w:r>
          </w:p>
          <w:p w:rsidR="00E93C46" w:rsidRPr="006606F6" w:rsidRDefault="00E93C46" w:rsidP="006606F6">
            <w:pPr>
              <w:pStyle w:val="Ttulo1"/>
              <w:spacing w:before="0" w:after="0"/>
              <w:outlineLvl w:val="0"/>
              <w:rPr>
                <w:rFonts w:ascii="Arial" w:eastAsia="Arimo" w:hAnsi="Arial" w:cs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  <w:lang w:val="es-MX" w:eastAsia="es-MX"/>
              </w:rPr>
              <w:t xml:space="preserve"> Médico y Cirujano. U. Chile</w:t>
            </w:r>
            <w:r w:rsidR="006606F6"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  <w:lang w:val="es-MX" w:eastAsia="es-MX"/>
              </w:rPr>
              <w:t>.</w:t>
            </w:r>
            <w:r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  <w:lang w:val="es-MX" w:eastAsia="es-MX"/>
              </w:rPr>
              <w:t xml:space="preserve"> Especialidad clínica. </w:t>
            </w:r>
            <w:r w:rsidR="006606F6"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  <w:lang w:val="es-MX" w:eastAsia="es-MX"/>
              </w:rPr>
              <w:t>Psiquíatra adulto</w:t>
            </w:r>
            <w:r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  <w:lang w:val="es-MX" w:eastAsia="es-MX"/>
              </w:rPr>
              <w:t>.U. Chile</w:t>
            </w:r>
            <w:r w:rsidR="006606F6"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  <w:lang w:val="es-MX" w:eastAsia="es-MX"/>
              </w:rPr>
              <w:t xml:space="preserve">. </w:t>
            </w:r>
            <w:r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</w:rPr>
              <w:t>Sub- especialidad Psicogeriatría. Complejo Hospitalario</w:t>
            </w:r>
            <w:r w:rsidR="006606F6"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 w:cs="Arial"/>
                <w:b w:val="0"/>
                <w:color w:val="000000"/>
                <w:sz w:val="21"/>
                <w:szCs w:val="21"/>
              </w:rPr>
              <w:t>Toledo,España</w:t>
            </w:r>
          </w:p>
          <w:p w:rsidR="00E93C46" w:rsidRPr="006606F6" w:rsidRDefault="00E93C46" w:rsidP="00E93C46">
            <w:pPr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E93C46" w:rsidRPr="006606F6" w:rsidRDefault="00E93C46" w:rsidP="00E93C46">
            <w:pPr>
              <w:pStyle w:val="TableParagraph"/>
              <w:ind w:right="98"/>
              <w:rPr>
                <w:rFonts w:ascii="Arial" w:eastAsia="Arimo" w:hAnsi="Arial" w:cs="Arial"/>
                <w:b/>
                <w:noProof w:val="0"/>
                <w:color w:val="000000"/>
                <w:sz w:val="21"/>
                <w:szCs w:val="21"/>
                <w:lang w:val="es-CL" w:eastAsia="es-CL"/>
              </w:rPr>
            </w:pPr>
            <w:r w:rsidRPr="006606F6">
              <w:rPr>
                <w:rFonts w:ascii="Arial" w:eastAsia="Arimo" w:hAnsi="Arial" w:cs="Arial"/>
                <w:b/>
                <w:noProof w:val="0"/>
                <w:color w:val="000000"/>
                <w:sz w:val="21"/>
                <w:szCs w:val="21"/>
                <w:lang w:val="es-CL" w:eastAsia="es-CL"/>
              </w:rPr>
              <w:t>Humberto Guajardo Sainz</w:t>
            </w:r>
          </w:p>
          <w:p w:rsidR="00E93C46" w:rsidRPr="006606F6" w:rsidRDefault="00E93C46" w:rsidP="00E93C46">
            <w:pPr>
              <w:pStyle w:val="TableParagraph"/>
              <w:ind w:right="98"/>
              <w:rPr>
                <w:rFonts w:ascii="Arial" w:eastAsia="Arimo" w:hAnsi="Arial" w:cs="Arial"/>
                <w:noProof w:val="0"/>
                <w:color w:val="000000"/>
                <w:sz w:val="21"/>
                <w:szCs w:val="21"/>
                <w:lang w:val="es-CL" w:eastAsia="es-CL"/>
              </w:rPr>
            </w:pPr>
            <w:r w:rsidRPr="006606F6">
              <w:rPr>
                <w:rFonts w:ascii="Arial" w:eastAsia="Arimo" w:hAnsi="Arial" w:cs="Arial"/>
                <w:noProof w:val="0"/>
                <w:color w:val="000000"/>
                <w:sz w:val="21"/>
                <w:szCs w:val="21"/>
                <w:lang w:val="es-CL" w:eastAsia="es-CL"/>
              </w:rPr>
              <w:t>Médico y Cirujano. U. Chile</w:t>
            </w:r>
            <w:r w:rsidR="006606F6" w:rsidRPr="006606F6">
              <w:rPr>
                <w:rFonts w:ascii="Arial" w:eastAsia="Arimo" w:hAnsi="Arial" w:cs="Arial"/>
                <w:noProof w:val="0"/>
                <w:color w:val="000000"/>
                <w:sz w:val="21"/>
                <w:szCs w:val="21"/>
                <w:lang w:val="es-CL" w:eastAsia="es-CL"/>
              </w:rPr>
              <w:t xml:space="preserve">. </w:t>
            </w:r>
            <w:r w:rsidRPr="006606F6">
              <w:rPr>
                <w:rFonts w:ascii="Arial" w:eastAsia="Arimo" w:hAnsi="Arial" w:cs="Arial"/>
                <w:noProof w:val="0"/>
                <w:color w:val="000000"/>
                <w:sz w:val="21"/>
                <w:szCs w:val="21"/>
                <w:lang w:val="es-CL" w:eastAsia="es-CL"/>
              </w:rPr>
              <w:t>Especialidad Clínica en Psiquiatría adulto</w:t>
            </w: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>Pedro Cisternas Flores PhD</w:t>
            </w: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Bioquímico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Doctor en Ciencias Biológicas mención Biología Celular y Molecular.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Investigador centro de Envejecimiento y Regeneración Tisular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CARE-PUC, Chile </w:t>
            </w:r>
          </w:p>
          <w:p w:rsidR="00E93C46" w:rsidRPr="006606F6" w:rsidRDefault="00E93C46" w:rsidP="00E93C46">
            <w:pPr>
              <w:pStyle w:val="TableParagraph"/>
              <w:ind w:left="102" w:right="98"/>
              <w:rPr>
                <w:rFonts w:ascii="Arial" w:eastAsia="Arimo" w:hAnsi="Arial" w:cs="Arial"/>
                <w:noProof w:val="0"/>
                <w:color w:val="000000"/>
                <w:sz w:val="21"/>
                <w:szCs w:val="21"/>
                <w:lang w:val="es-CL" w:eastAsia="es-CL"/>
              </w:rPr>
            </w:pPr>
          </w:p>
          <w:p w:rsidR="00E93C46" w:rsidRPr="006606F6" w:rsidRDefault="00E93C46" w:rsidP="00E93C46">
            <w:pPr>
              <w:pStyle w:val="TableParagraph"/>
              <w:ind w:right="98"/>
              <w:rPr>
                <w:rFonts w:ascii="Arial" w:eastAsia="Arimo" w:hAnsi="Arial" w:cs="Arial"/>
                <w:b/>
                <w:noProof w:val="0"/>
                <w:color w:val="000000"/>
                <w:sz w:val="21"/>
                <w:szCs w:val="21"/>
                <w:lang w:val="es-CL" w:eastAsia="es-CL"/>
              </w:rPr>
            </w:pPr>
            <w:r w:rsidRPr="006606F6">
              <w:rPr>
                <w:rFonts w:ascii="Arial" w:eastAsia="Arimo" w:hAnsi="Arial" w:cs="Arial"/>
                <w:b/>
                <w:noProof w:val="0"/>
                <w:color w:val="000000"/>
                <w:sz w:val="21"/>
                <w:szCs w:val="21"/>
                <w:lang w:val="es-CL" w:eastAsia="es-CL"/>
              </w:rPr>
              <w:t>Emilio Méndez Olivo PhD</w:t>
            </w: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Bioquímico P. Universidad Católica de Chile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Doctor en Ciencias Biológicas mención Biología Celular y Molecular. P. Universidad Católica de Chile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Post doctorado Neurobiología del Desarrollo. U. Chile.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Docente de 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lastRenderedPageBreak/>
              <w:t>pregrado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U. Católica de Chile y U. Chile.</w:t>
            </w: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>Beatriz Villane Yañez</w:t>
            </w: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Psicóloga Mención Psicología Clínica. Universidad de Santiago de Chile.Magister en Psicología Clínica de Adultos. Universidad de Chile.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Encargada de gestión del Plan Nacional de Salud Mental en</w:t>
            </w:r>
          </w:p>
          <w:p w:rsidR="00E93C46" w:rsidRPr="006606F6" w:rsidRDefault="00E93C46" w:rsidP="00E93C46">
            <w:pP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Servicio de Salud Metropolitano Central (SSMC)</w:t>
            </w:r>
          </w:p>
          <w:p w:rsidR="00E93C46" w:rsidRPr="006606F6" w:rsidRDefault="00E93C46" w:rsidP="00E93C46">
            <w:pPr>
              <w:ind w:left="102"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>Daniel Ciudad Antognini PhD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Kinesiólogo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Licenciado en Kinesiología. U. de Antofagasta Doctor en Fisiología del Ejercicio. U. de Granada. España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Kinesiólogo clínico Hospital cralos Van Buren. Valparaíso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Profesor adjunto e investigador Escuela de Kinesiología Facultad de Medicina. Universidad de Valparaíso. Valparaíso. Chile.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Docente pre y post grado facultad de medicina Universidad de Valparaíso.</w:t>
            </w:r>
          </w:p>
          <w:p w:rsidR="00840C24" w:rsidRPr="006606F6" w:rsidRDefault="00840C24" w:rsidP="00E93C46">
            <w:pPr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:rsidR="00E93C46" w:rsidRPr="006606F6" w:rsidRDefault="006606F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>María</w:t>
            </w:r>
            <w:r w:rsidR="00E93C46"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 xml:space="preserve"> Angélica Sotomayor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Abogada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Licenciada en Ciencias Jurídicas. U. Chile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Magister en derecho en Seguridad Social U. Chile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Miembro del comité de ética institucional de U. de Santiago de Chile (USACH)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Miembro del Comité de ética de investigación del Servicio Metropolitano Oriente (SSMO)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Miembro comité de ética de investigación de Clínica las Condes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Miembro del comité de ética asistencial de Clínica Las Condes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Miembro del Comité de ética asistencial del Hospital Roberto del Rio ética.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Ex miembro de la Comisión Ministerial de Ética e Investigación en Salud (CMEIS)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6606F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  <w:lang w:val="en-US"/>
              </w:rPr>
              <w:t>Michael Probst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 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b/>
                <w:color w:val="000000"/>
                <w:sz w:val="21"/>
                <w:szCs w:val="21"/>
                <w:lang w:val="en-US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PhD. Physiotherapist. KU Leaven University, </w:t>
            </w:r>
            <w:proofErr w:type="spellStart"/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Presidente</w:t>
            </w:r>
            <w:proofErr w:type="spellEnd"/>
            <w:r w:rsidRPr="006606F6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 de la IOPTMH (International Organization of Physiotherapy in Mental Health) </w:t>
            </w:r>
            <w:proofErr w:type="spellStart"/>
            <w:r w:rsidRPr="006606F6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Bélgica</w:t>
            </w:r>
            <w:proofErr w:type="spellEnd"/>
            <w:r w:rsidRPr="006606F6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.</w:t>
            </w: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</w:pPr>
          </w:p>
          <w:p w:rsidR="00E93C46" w:rsidRPr="006606F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b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b/>
                <w:color w:val="000000"/>
                <w:sz w:val="21"/>
                <w:szCs w:val="21"/>
              </w:rPr>
              <w:t>Daniel Jesús Catalán Matamoros</w:t>
            </w:r>
          </w:p>
          <w:p w:rsidR="00E93C46" w:rsidRDefault="00E93C46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Diplomado Universitario en Fisioterapia,</w:t>
            </w:r>
            <w:r w:rsid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Universidad de Málaga</w:t>
            </w:r>
            <w:r w:rsid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Doctor por la Universidad de Málaga, 2007</w:t>
            </w:r>
            <w:r w:rsidR="006606F6" w:rsidRPr="006606F6"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6606F6">
              <w:rPr>
                <w:rFonts w:ascii="Arial" w:eastAsia="Arimo" w:hAnsi="Arial"/>
                <w:color w:val="000000"/>
                <w:sz w:val="21"/>
                <w:szCs w:val="21"/>
              </w:rPr>
              <w:t>Director de la Asociación Española de Fisioterapeutas en Salud Mental (AE-FSM)</w:t>
            </w:r>
          </w:p>
          <w:p w:rsidR="001E221B" w:rsidRDefault="001E221B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1E221B" w:rsidRDefault="001E221B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  <w:r w:rsidRPr="001E221B">
              <w:rPr>
                <w:rFonts w:ascii="Arial" w:eastAsia="Arimo" w:hAnsi="Arial"/>
                <w:b/>
                <w:bCs/>
                <w:color w:val="000000"/>
                <w:sz w:val="21"/>
                <w:szCs w:val="21"/>
              </w:rPr>
              <w:t>Miguel Reyes Parada.</w:t>
            </w:r>
            <w:r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 PhD. Profesor Titular FACIMED/USACH. Investigador Farmacología Clínica. Profesor Escuela de Medicina FACIMED/USACH</w:t>
            </w:r>
          </w:p>
          <w:p w:rsidR="001E221B" w:rsidRDefault="001E221B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</w:rPr>
            </w:pPr>
          </w:p>
          <w:p w:rsidR="001E221B" w:rsidRPr="001E221B" w:rsidRDefault="001E221B" w:rsidP="00E93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8"/>
              <w:jc w:val="both"/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</w:pPr>
            <w:r w:rsidRPr="00C76B68">
              <w:rPr>
                <w:rFonts w:ascii="Arial" w:eastAsia="Arimo" w:hAnsi="Arial"/>
                <w:b/>
                <w:bCs/>
                <w:color w:val="000000"/>
                <w:sz w:val="21"/>
                <w:szCs w:val="21"/>
              </w:rPr>
              <w:t>Soren Hauge</w:t>
            </w:r>
            <w:r>
              <w:rPr>
                <w:rFonts w:ascii="Arial" w:eastAsia="Arimo" w:hAnsi="Arial"/>
                <w:color w:val="000000"/>
                <w:sz w:val="21"/>
                <w:szCs w:val="21"/>
              </w:rPr>
              <w:t xml:space="preserve">. 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Full Professor Economy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 J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ohn 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B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arlow 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M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urray and 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N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ellie 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W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eiss 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M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urray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. P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 xml:space="preserve">rofessor in 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E</w:t>
            </w:r>
            <w:r w:rsidRPr="001E221B"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conomics</w:t>
            </w:r>
            <w:r>
              <w:rPr>
                <w:rFonts w:ascii="Arial" w:eastAsia="Arimo" w:hAnsi="Arial"/>
                <w:color w:val="000000"/>
                <w:sz w:val="21"/>
                <w:szCs w:val="21"/>
                <w:lang w:val="en-US"/>
              </w:rPr>
              <w:t>.</w:t>
            </w:r>
          </w:p>
          <w:p w:rsidR="00E93C46" w:rsidRPr="001E221B" w:rsidRDefault="00E93C46" w:rsidP="00E93C46">
            <w:pPr>
              <w:jc w:val="both"/>
              <w:rPr>
                <w:rFonts w:ascii="Arial" w:eastAsia="Arial" w:hAnsi="Arial"/>
                <w:sz w:val="21"/>
                <w:szCs w:val="21"/>
                <w:lang w:val="en-US"/>
              </w:rPr>
            </w:pPr>
          </w:p>
        </w:tc>
      </w:tr>
      <w:tr w:rsidR="00EE507F" w:rsidRPr="001E221B" w:rsidTr="00EE507F">
        <w:tc>
          <w:tcPr>
            <w:tcW w:w="2954" w:type="dxa"/>
          </w:tcPr>
          <w:p w:rsidR="000D6126" w:rsidRPr="00FD7A57" w:rsidRDefault="000D612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FD7A57">
              <w:rPr>
                <w:rFonts w:ascii="Arial" w:hAnsi="Arial"/>
                <w:sz w:val="21"/>
                <w:szCs w:val="21"/>
              </w:rPr>
              <w:lastRenderedPageBreak/>
              <w:t>Informaciones y</w:t>
            </w:r>
          </w:p>
          <w:p w:rsidR="00EE507F" w:rsidRPr="00FD7A57" w:rsidRDefault="000D6126" w:rsidP="000D612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FD7A57">
              <w:rPr>
                <w:rFonts w:ascii="Arial" w:hAnsi="Arial"/>
                <w:sz w:val="21"/>
                <w:szCs w:val="21"/>
              </w:rPr>
              <w:t>Contacto</w:t>
            </w:r>
          </w:p>
        </w:tc>
        <w:tc>
          <w:tcPr>
            <w:tcW w:w="5838" w:type="dxa"/>
          </w:tcPr>
          <w:p w:rsidR="006E4DAB" w:rsidRPr="006606F6" w:rsidRDefault="006E4DAB" w:rsidP="000D6126">
            <w:pPr>
              <w:jc w:val="both"/>
              <w:rPr>
                <w:rFonts w:ascii="Arial" w:hAnsi="Arial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6606F6"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Ninette</w:t>
            </w:r>
            <w:proofErr w:type="spellEnd"/>
            <w:r w:rsidRPr="006606F6"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6606F6"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Zurita</w:t>
            </w:r>
            <w:proofErr w:type="spellEnd"/>
          </w:p>
          <w:p w:rsidR="00EE507F" w:rsidRPr="00FD7A57" w:rsidRDefault="000D6126" w:rsidP="000D6126">
            <w:pPr>
              <w:jc w:val="both"/>
              <w:rPr>
                <w:rFonts w:ascii="Arial" w:hAnsi="Arial"/>
                <w:sz w:val="21"/>
                <w:szCs w:val="21"/>
                <w:lang w:val="en-US"/>
              </w:rPr>
            </w:pPr>
            <w:r w:rsidRPr="00FD7A57">
              <w:rPr>
                <w:rFonts w:ascii="Arial" w:hAnsi="Arial"/>
                <w:sz w:val="21"/>
                <w:szCs w:val="21"/>
                <w:lang w:val="en-US"/>
              </w:rPr>
              <w:t>9</w:t>
            </w:r>
            <w:r w:rsidR="006E4DAB" w:rsidRPr="00FD7A57">
              <w:rPr>
                <w:rFonts w:ascii="Arial" w:hAnsi="Arial"/>
                <w:sz w:val="21"/>
                <w:szCs w:val="21"/>
                <w:lang w:val="en-US"/>
              </w:rPr>
              <w:t>56599202</w:t>
            </w:r>
            <w:r w:rsidRPr="00FD7A57">
              <w:rPr>
                <w:rFonts w:ascii="Arial" w:hAnsi="Arial"/>
                <w:sz w:val="21"/>
                <w:szCs w:val="21"/>
                <w:lang w:val="en-US"/>
              </w:rPr>
              <w:t xml:space="preserve"> </w:t>
            </w:r>
            <w:r w:rsidR="006E4DAB" w:rsidRPr="00FD7A57">
              <w:rPr>
                <w:rFonts w:ascii="Arial" w:hAnsi="Arial"/>
                <w:sz w:val="21"/>
                <w:szCs w:val="21"/>
                <w:lang w:val="en-US"/>
              </w:rPr>
              <w:t xml:space="preserve">/ </w:t>
            </w:r>
            <w:hyperlink r:id="rId8" w:history="1">
              <w:r w:rsidR="00537F0B" w:rsidRPr="00FD7A57">
                <w:rPr>
                  <w:rStyle w:val="Hipervnculo"/>
                  <w:rFonts w:ascii="Arial" w:hAnsi="Arial"/>
                  <w:sz w:val="21"/>
                  <w:szCs w:val="21"/>
                  <w:lang w:val="en-US"/>
                </w:rPr>
                <w:t>educontinua.facimed@usach.cl</w:t>
              </w:r>
            </w:hyperlink>
          </w:p>
          <w:p w:rsidR="004450A4" w:rsidRPr="00FD7A57" w:rsidRDefault="004450A4" w:rsidP="000D6126">
            <w:pPr>
              <w:jc w:val="both"/>
              <w:rPr>
                <w:rFonts w:ascii="Arial" w:hAnsi="Arial"/>
                <w:sz w:val="21"/>
                <w:szCs w:val="21"/>
                <w:lang w:val="en-US"/>
              </w:rPr>
            </w:pPr>
          </w:p>
        </w:tc>
      </w:tr>
      <w:tr w:rsidR="006E4DAB" w:rsidRPr="00FD7A57" w:rsidTr="006E4DAB">
        <w:tc>
          <w:tcPr>
            <w:tcW w:w="8792" w:type="dxa"/>
            <w:gridSpan w:val="2"/>
          </w:tcPr>
          <w:p w:rsidR="004450A4" w:rsidRPr="00FD7A57" w:rsidRDefault="000D6126" w:rsidP="000D6126">
            <w:pPr>
              <w:jc w:val="both"/>
              <w:rPr>
                <w:rFonts w:ascii="Arial" w:hAnsi="Arial"/>
                <w:sz w:val="21"/>
                <w:szCs w:val="21"/>
              </w:rPr>
            </w:pPr>
            <w:r w:rsidRPr="00FD7A57">
              <w:rPr>
                <w:rFonts w:ascii="Arial" w:hAnsi="Arial"/>
                <w:sz w:val="21"/>
                <w:szCs w:val="21"/>
              </w:rPr>
              <w:t xml:space="preserve">** </w:t>
            </w:r>
            <w:r w:rsidR="006E4DAB" w:rsidRPr="00FD7A57">
              <w:rPr>
                <w:rFonts w:ascii="Arial" w:hAnsi="Arial"/>
                <w:sz w:val="21"/>
                <w:szCs w:val="21"/>
              </w:rPr>
              <w:t xml:space="preserve">Este Programa requiere un número mínimo de matriculados para dictarse y puede sufrir </w:t>
            </w:r>
            <w:r w:rsidR="006E4DAB" w:rsidRPr="00FD7A57">
              <w:rPr>
                <w:rFonts w:ascii="Arial" w:hAnsi="Arial"/>
                <w:sz w:val="21"/>
                <w:szCs w:val="21"/>
              </w:rPr>
              <w:lastRenderedPageBreak/>
              <w:t>cambios tanto en la programación como en el cuerpo docente, por razones de fuerza mayor.</w:t>
            </w:r>
          </w:p>
          <w:p w:rsidR="004450A4" w:rsidRPr="00FD7A57" w:rsidRDefault="004450A4" w:rsidP="000D6126">
            <w:pPr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6E4DAB" w:rsidRPr="000D6126" w:rsidRDefault="006E4DAB" w:rsidP="000D6126">
      <w:pPr>
        <w:jc w:val="both"/>
        <w:rPr>
          <w:rFonts w:ascii="Arial" w:hAnsi="Arial"/>
          <w:sz w:val="21"/>
          <w:szCs w:val="21"/>
        </w:rPr>
      </w:pPr>
    </w:p>
    <w:sectPr w:rsidR="006E4DAB" w:rsidRPr="000D612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23" w:rsidRDefault="00EC4123" w:rsidP="00EE507F">
      <w:r>
        <w:separator/>
      </w:r>
    </w:p>
  </w:endnote>
  <w:endnote w:type="continuationSeparator" w:id="0">
    <w:p w:rsidR="00EC4123" w:rsidRDefault="00EC4123" w:rsidP="00EE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AB" w:rsidRDefault="006E4DAB" w:rsidP="00EE507F">
    <w:pPr>
      <w:ind w:right="5982"/>
      <w:rPr>
        <w:rFonts w:ascii="Arial" w:eastAsia="Arial" w:hAnsi="Arial"/>
        <w:sz w:val="16"/>
        <w:szCs w:val="16"/>
        <w:lang w:val="es-CL"/>
      </w:rPr>
    </w:pPr>
    <w:r w:rsidRPr="00EE507F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2066926</wp:posOffset>
          </wp:positionH>
          <wp:positionV relativeFrom="paragraph">
            <wp:posOffset>6350</wp:posOffset>
          </wp:positionV>
          <wp:extent cx="3657600" cy="719882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3863" cy="727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507F">
      <w:rPr>
        <w:rFonts w:ascii="Arial" w:eastAsia="Arial" w:hAnsi="Arial"/>
        <w:sz w:val="16"/>
        <w:szCs w:val="16"/>
        <w:lang w:val="es-CL"/>
      </w:rPr>
      <w:t>Departamento de Educación Continua. Vicedecanato de Vinculación con el Medio. Facultad de Cs. Médicas Universidad de Santiago.</w:t>
    </w:r>
    <w:r>
      <w:rPr>
        <w:rFonts w:ascii="Arial" w:eastAsia="Arial" w:hAnsi="Arial"/>
        <w:sz w:val="16"/>
        <w:szCs w:val="16"/>
        <w:lang w:val="es-CL"/>
      </w:rPr>
      <w:t xml:space="preserve">  </w:t>
    </w:r>
  </w:p>
  <w:p w:rsidR="006E4DAB" w:rsidRPr="00EE507F" w:rsidRDefault="006E4DAB" w:rsidP="00EE507F">
    <w:pPr>
      <w:spacing w:line="259" w:lineRule="auto"/>
      <w:ind w:right="5982"/>
      <w:rPr>
        <w:rFonts w:ascii="Arial" w:eastAsia="Arial" w:hAnsi="Arial"/>
        <w:sz w:val="16"/>
        <w:szCs w:val="16"/>
        <w:lang w:val="es-CL"/>
      </w:rPr>
    </w:pPr>
    <w:r w:rsidRPr="00EE507F">
      <w:rPr>
        <w:rFonts w:ascii="Arial" w:eastAsia="Arial" w:hAnsi="Arial"/>
        <w:sz w:val="16"/>
        <w:szCs w:val="16"/>
        <w:lang w:val="es-CL"/>
      </w:rPr>
      <w:t>Alameda 3336, Estación central.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23" w:rsidRDefault="00EC4123" w:rsidP="00EE507F">
      <w:r>
        <w:separator/>
      </w:r>
    </w:p>
  </w:footnote>
  <w:footnote w:type="continuationSeparator" w:id="0">
    <w:p w:rsidR="00EC4123" w:rsidRDefault="00EC4123" w:rsidP="00EE50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AB" w:rsidRPr="00EE507F" w:rsidRDefault="006E4DAB">
    <w:pPr>
      <w:pStyle w:val="Encabezado"/>
      <w:rPr>
        <w:sz w:val="16"/>
        <w:szCs w:val="16"/>
      </w:rPr>
    </w:pPr>
    <w:r w:rsidRPr="00EE507F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596265</wp:posOffset>
          </wp:positionH>
          <wp:positionV relativeFrom="page">
            <wp:posOffset>425450</wp:posOffset>
          </wp:positionV>
          <wp:extent cx="1884680" cy="5086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7DBC"/>
    <w:multiLevelType w:val="hybridMultilevel"/>
    <w:tmpl w:val="EABE1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7F"/>
    <w:rsid w:val="000D6126"/>
    <w:rsid w:val="001E221B"/>
    <w:rsid w:val="00342947"/>
    <w:rsid w:val="003F195C"/>
    <w:rsid w:val="00413A94"/>
    <w:rsid w:val="004450A4"/>
    <w:rsid w:val="005103A8"/>
    <w:rsid w:val="00537F0B"/>
    <w:rsid w:val="005430F7"/>
    <w:rsid w:val="00594C9E"/>
    <w:rsid w:val="006606F6"/>
    <w:rsid w:val="006A1E8B"/>
    <w:rsid w:val="006E1241"/>
    <w:rsid w:val="006E4DAB"/>
    <w:rsid w:val="00801C44"/>
    <w:rsid w:val="00840C24"/>
    <w:rsid w:val="009F66AD"/>
    <w:rsid w:val="00AE1F2D"/>
    <w:rsid w:val="00B94CCE"/>
    <w:rsid w:val="00C473B3"/>
    <w:rsid w:val="00C76B68"/>
    <w:rsid w:val="00D32427"/>
    <w:rsid w:val="00E93C46"/>
    <w:rsid w:val="00EC4123"/>
    <w:rsid w:val="00EE507F"/>
    <w:rsid w:val="00F97967"/>
    <w:rsid w:val="00F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7F"/>
    <w:pPr>
      <w:spacing w:after="0" w:line="240" w:lineRule="auto"/>
    </w:pPr>
    <w:rPr>
      <w:rFonts w:ascii="Calibri" w:eastAsia="Calibri" w:hAnsi="Calibri" w:cs="Arial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rsid w:val="00E93C46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5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07F"/>
  </w:style>
  <w:style w:type="paragraph" w:styleId="Piedepgina">
    <w:name w:val="footer"/>
    <w:basedOn w:val="Normal"/>
    <w:link w:val="PiedepginaCar"/>
    <w:uiPriority w:val="99"/>
    <w:unhideWhenUsed/>
    <w:rsid w:val="00EE5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07F"/>
  </w:style>
  <w:style w:type="paragraph" w:styleId="Prrafodelista">
    <w:name w:val="List Paragraph"/>
    <w:basedOn w:val="Normal"/>
    <w:uiPriority w:val="34"/>
    <w:qFormat/>
    <w:rsid w:val="000D61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7F0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E93C46"/>
    <w:rPr>
      <w:rFonts w:ascii="Calibri" w:eastAsia="Calibri" w:hAnsi="Calibri" w:cs="Calibri"/>
      <w:b/>
      <w:sz w:val="48"/>
      <w:szCs w:val="48"/>
      <w:lang w:val="es-CL" w:eastAsia="es-CL"/>
    </w:rPr>
  </w:style>
  <w:style w:type="paragraph" w:customStyle="1" w:styleId="TableParagraph">
    <w:name w:val="Table Paragraph"/>
    <w:basedOn w:val="Normal"/>
    <w:uiPriority w:val="1"/>
    <w:qFormat/>
    <w:rsid w:val="00E93C46"/>
    <w:pPr>
      <w:widowControl w:val="0"/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7F"/>
    <w:pPr>
      <w:spacing w:after="0" w:line="240" w:lineRule="auto"/>
    </w:pPr>
    <w:rPr>
      <w:rFonts w:ascii="Calibri" w:eastAsia="Calibri" w:hAnsi="Calibri" w:cs="Arial"/>
      <w:sz w:val="20"/>
      <w:szCs w:val="20"/>
      <w:lang w:val="es-MX" w:eastAsia="es-MX"/>
    </w:rPr>
  </w:style>
  <w:style w:type="paragraph" w:styleId="Ttulo1">
    <w:name w:val="heading 1"/>
    <w:basedOn w:val="Normal"/>
    <w:next w:val="Normal"/>
    <w:link w:val="Ttulo1Car"/>
    <w:rsid w:val="00E93C46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50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07F"/>
  </w:style>
  <w:style w:type="paragraph" w:styleId="Piedepgina">
    <w:name w:val="footer"/>
    <w:basedOn w:val="Normal"/>
    <w:link w:val="PiedepginaCar"/>
    <w:uiPriority w:val="99"/>
    <w:unhideWhenUsed/>
    <w:rsid w:val="00EE50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07F"/>
  </w:style>
  <w:style w:type="paragraph" w:styleId="Prrafodelista">
    <w:name w:val="List Paragraph"/>
    <w:basedOn w:val="Normal"/>
    <w:uiPriority w:val="34"/>
    <w:qFormat/>
    <w:rsid w:val="000D61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7F0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E93C46"/>
    <w:rPr>
      <w:rFonts w:ascii="Calibri" w:eastAsia="Calibri" w:hAnsi="Calibri" w:cs="Calibri"/>
      <w:b/>
      <w:sz w:val="48"/>
      <w:szCs w:val="48"/>
      <w:lang w:val="es-CL" w:eastAsia="es-CL"/>
    </w:rPr>
  </w:style>
  <w:style w:type="paragraph" w:customStyle="1" w:styleId="TableParagraph">
    <w:name w:val="Table Paragraph"/>
    <w:basedOn w:val="Normal"/>
    <w:uiPriority w:val="1"/>
    <w:qFormat/>
    <w:rsid w:val="00E93C46"/>
    <w:pPr>
      <w:widowControl w:val="0"/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ducontinua.facimed@usach.c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4891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Técnico</dc:creator>
  <cp:lastModifiedBy>Maria Paz Lema</cp:lastModifiedBy>
  <cp:revision>2</cp:revision>
  <dcterms:created xsi:type="dcterms:W3CDTF">2020-07-10T14:46:00Z</dcterms:created>
  <dcterms:modified xsi:type="dcterms:W3CDTF">2020-07-10T14:46:00Z</dcterms:modified>
</cp:coreProperties>
</file>